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8"/>
        </w:tabs>
        <w:spacing w:after="0"/>
        <w:rPr>
          <w:rFonts w:hint="default" w:cs="Arial" w:eastAsiaTheme="minorEastAsia"/>
          <w:b/>
          <w:sz w:val="24"/>
          <w:szCs w:val="24"/>
          <w:lang w:val="en-US" w:eastAsia="zh-CN"/>
        </w:rPr>
      </w:pPr>
      <w:r>
        <w:rPr>
          <w:rFonts w:cs="Arial"/>
          <w:b/>
          <w:sz w:val="24"/>
          <w:szCs w:val="24"/>
        </w:rPr>
        <w:t>SA WG2 Meeting #161</w:t>
      </w:r>
      <w:r>
        <w:rPr>
          <w:rFonts w:cs="Arial"/>
          <w:b/>
          <w:sz w:val="24"/>
          <w:szCs w:val="24"/>
        </w:rPr>
        <w:tab/>
      </w:r>
      <w:r>
        <w:rPr>
          <w:rFonts w:hint="eastAsia" w:cs="Arial"/>
          <w:b/>
          <w:sz w:val="24"/>
          <w:szCs w:val="24"/>
        </w:rPr>
        <w:t>S2-2402384</w:t>
      </w:r>
    </w:p>
    <w:p>
      <w:pPr>
        <w:pStyle w:val="82"/>
        <w:pBdr>
          <w:bottom w:val="single" w:color="auto" w:sz="6" w:space="0"/>
        </w:pBdr>
        <w:tabs>
          <w:tab w:val="right" w:pos="9638"/>
        </w:tabs>
        <w:spacing w:after="0"/>
        <w:rPr>
          <w:rFonts w:cs="Arial"/>
          <w:b/>
          <w:sz w:val="24"/>
          <w:szCs w:val="24"/>
        </w:rPr>
      </w:pPr>
      <w:r>
        <w:rPr>
          <w:rFonts w:cs="Arial"/>
          <w:b/>
          <w:sz w:val="24"/>
          <w:szCs w:val="24"/>
        </w:rPr>
        <w:t>26 F</w:t>
      </w:r>
      <w:bookmarkStart w:id="0" w:name="_GoBack"/>
      <w:bookmarkEnd w:id="0"/>
      <w:r>
        <w:rPr>
          <w:rFonts w:cs="Arial"/>
          <w:b/>
          <w:sz w:val="24"/>
          <w:szCs w:val="24"/>
        </w:rPr>
        <w:t>ebruary - 01 March, 2024, Athens, Greece</w:t>
      </w:r>
    </w:p>
    <w:p>
      <w:pPr>
        <w:pStyle w:val="82"/>
        <w:tabs>
          <w:tab w:val="right" w:pos="9639"/>
        </w:tabs>
        <w:spacing w:after="0"/>
        <w:rPr>
          <w:rFonts w:cs="Arial"/>
          <w:b/>
          <w:sz w:val="24"/>
          <w:szCs w:val="24"/>
        </w:rPr>
      </w:pPr>
    </w:p>
    <w:p>
      <w:pPr>
        <w:pStyle w:val="41"/>
        <w:rPr>
          <w:rFonts w:hint="default" w:eastAsia="等线"/>
          <w:lang w:val="en-US" w:eastAsia="zh-CN"/>
        </w:rPr>
      </w:pPr>
      <w:r>
        <w:t>Title:</w:t>
      </w:r>
      <w:r>
        <w:tab/>
      </w:r>
      <w:r>
        <w:rPr>
          <w:rFonts w:hint="eastAsia"/>
          <w:lang w:val="en-US" w:eastAsia="zh-CN"/>
        </w:rPr>
        <w:t xml:space="preserve">(draft) </w:t>
      </w:r>
      <w:r>
        <w:t>LS on</w:t>
      </w:r>
      <w:r>
        <w:rPr>
          <w:rFonts w:hint="eastAsia"/>
          <w:lang w:val="en-US" w:eastAsia="zh-CN"/>
        </w:rPr>
        <w:t xml:space="preserve"> media processing for data channel interworking between DCMTSI and MTSI UE</w:t>
      </w:r>
    </w:p>
    <w:p>
      <w:pPr>
        <w:pStyle w:val="41"/>
      </w:pPr>
      <w:r>
        <w:t>Response to:</w:t>
      </w:r>
      <w:r>
        <w:tab/>
      </w:r>
    </w:p>
    <w:p>
      <w:pPr>
        <w:pStyle w:val="41"/>
        <w:rPr>
          <w:rFonts w:hint="eastAsia" w:eastAsia="等线"/>
          <w:lang w:val="en-US" w:eastAsia="zh-CN"/>
        </w:rPr>
      </w:pPr>
      <w:r>
        <w:t>Release:</w:t>
      </w:r>
      <w:r>
        <w:tab/>
      </w:r>
      <w:r>
        <w:t>Release 1</w:t>
      </w:r>
      <w:r>
        <w:rPr>
          <w:rFonts w:hint="eastAsia"/>
          <w:lang w:val="en-US" w:eastAsia="zh-CN"/>
        </w:rPr>
        <w:t>9</w:t>
      </w:r>
    </w:p>
    <w:p>
      <w:pPr>
        <w:pStyle w:val="41"/>
        <w:rPr>
          <w:rFonts w:hint="default" w:eastAsia="等线"/>
          <w:lang w:val="en-US" w:eastAsia="zh-CN"/>
        </w:rPr>
      </w:pPr>
      <w:r>
        <w:t>Work Item:</w:t>
      </w:r>
      <w:r>
        <w:tab/>
      </w:r>
      <w:r>
        <w:rPr>
          <w:rFonts w:hint="eastAsia"/>
          <w:lang w:val="en-US" w:eastAsia="zh-CN"/>
        </w:rPr>
        <w:t>NG_RTC_Ph2</w:t>
      </w:r>
    </w:p>
    <w:p>
      <w:pPr>
        <w:spacing w:after="60"/>
        <w:ind w:left="1985" w:hanging="1985"/>
        <w:rPr>
          <w:rFonts w:ascii="Arial" w:hAnsi="Arial" w:cs="Arial"/>
          <w:b/>
        </w:rPr>
      </w:pPr>
    </w:p>
    <w:p>
      <w:pPr>
        <w:pStyle w:val="111"/>
        <w:rPr>
          <w:rFonts w:hint="default" w:eastAsia="等线"/>
          <w:lang w:val="en-US" w:eastAsia="zh-CN"/>
        </w:rPr>
      </w:pPr>
      <w:r>
        <w:t>Source:</w:t>
      </w:r>
      <w:r>
        <w:tab/>
      </w:r>
      <w:r>
        <w:rPr>
          <w:rFonts w:hint="eastAsia"/>
          <w:lang w:val="en-US" w:eastAsia="zh-CN"/>
        </w:rPr>
        <w:t>China Mobile (will be SA2)</w:t>
      </w:r>
    </w:p>
    <w:p>
      <w:pPr>
        <w:pStyle w:val="111"/>
        <w:rPr>
          <w:rFonts w:hint="default" w:eastAsia="等线"/>
          <w:lang w:val="en-US" w:eastAsia="zh-CN"/>
        </w:rPr>
      </w:pPr>
      <w:r>
        <w:t>To:</w:t>
      </w:r>
      <w:r>
        <w:tab/>
      </w:r>
      <w:r>
        <w:rPr>
          <w:rFonts w:hint="eastAsia"/>
          <w:lang w:val="en-US" w:eastAsia="zh-CN"/>
        </w:rPr>
        <w:t>SA4</w:t>
      </w:r>
    </w:p>
    <w:p>
      <w:pPr>
        <w:spacing w:after="60"/>
        <w:ind w:left="1985" w:hanging="1985"/>
        <w:rPr>
          <w:rFonts w:ascii="Arial" w:hAnsi="Arial" w:cs="Arial"/>
          <w:b/>
          <w:sz w:val="22"/>
          <w:szCs w:val="22"/>
        </w:rPr>
      </w:pPr>
      <w:r>
        <w:rPr>
          <w:rFonts w:ascii="Arial" w:hAnsi="Arial" w:cs="Arial"/>
          <w:b/>
          <w:sz w:val="22"/>
          <w:szCs w:val="22"/>
        </w:rPr>
        <w:t>Cc:</w:t>
      </w:r>
    </w:p>
    <w:p>
      <w:pPr>
        <w:spacing w:after="60"/>
        <w:ind w:left="1985" w:hanging="1985"/>
        <w:rPr>
          <w:rFonts w:ascii="Arial" w:hAnsi="Arial" w:cs="Arial"/>
          <w:b/>
          <w:sz w:val="22"/>
          <w:szCs w:val="22"/>
        </w:rPr>
      </w:pPr>
    </w:p>
    <w:p>
      <w:pPr>
        <w:tabs>
          <w:tab w:val="left" w:pos="2268"/>
        </w:tabs>
        <w:rPr>
          <w:rFonts w:hint="default" w:ascii="Arial" w:hAnsi="Arial" w:cs="Arial"/>
          <w:b/>
          <w:lang w:val="en-US" w:eastAsia="zh-CN"/>
        </w:rPr>
      </w:pPr>
      <w:r>
        <w:rPr>
          <w:rFonts w:ascii="Arial" w:hAnsi="Arial" w:cs="Arial"/>
          <w:b/>
        </w:rPr>
        <w:t>Contact Person:</w:t>
      </w:r>
      <w:r>
        <w:rPr>
          <w:rFonts w:ascii="Arial" w:hAnsi="Arial" w:cs="Arial"/>
          <w:b/>
        </w:rPr>
        <w:tab/>
      </w:r>
      <w:r>
        <w:rPr>
          <w:rFonts w:hint="eastAsia" w:ascii="Arial" w:hAnsi="Arial" w:cs="Arial"/>
          <w:b/>
          <w:lang w:val="en-US" w:eastAsia="zh-CN"/>
        </w:rPr>
        <w:t>Yi Jiang</w:t>
      </w:r>
    </w:p>
    <w:p>
      <w:pPr>
        <w:tabs>
          <w:tab w:val="left" w:pos="2268"/>
        </w:tabs>
        <w:rPr>
          <w:rFonts w:ascii="Arial" w:hAnsi="Arial" w:cs="Arial"/>
          <w:b/>
        </w:rPr>
      </w:pPr>
      <w:r>
        <w:rPr>
          <w:rFonts w:hint="eastAsia" w:ascii="Arial" w:hAnsi="Arial" w:cs="Arial"/>
          <w:b/>
          <w:lang w:val="en-US" w:eastAsia="zh-CN"/>
        </w:rPr>
        <w:tab/>
        <w:t>jiangyi</w:t>
      </w:r>
      <w:r>
        <w:rPr>
          <w:rFonts w:ascii="Arial" w:hAnsi="Arial" w:cs="Arial"/>
          <w:b/>
        </w:rPr>
        <w:t>(at)</w:t>
      </w:r>
      <w:r>
        <w:rPr>
          <w:rFonts w:hint="eastAsia" w:ascii="Arial" w:hAnsi="Arial" w:cs="Arial"/>
          <w:b/>
          <w:lang w:val="en-US" w:eastAsia="zh-CN"/>
        </w:rPr>
        <w:t>chinamobile</w:t>
      </w:r>
      <w:r>
        <w:rPr>
          <w:rFonts w:ascii="Arial" w:hAnsi="Arial" w:cs="Arial"/>
          <w:b/>
        </w:rPr>
        <w:t>(dot)com</w:t>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7"/>
          <w:rFonts w:ascii="Arial" w:hAnsi="Arial" w:cs="Arial"/>
          <w:b/>
        </w:rPr>
        <w:t>mailto:3GPPLiaison@etsi.org</w:t>
      </w:r>
      <w:r>
        <w:rPr>
          <w:rStyle w:val="47"/>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41"/>
      </w:pPr>
      <w:r>
        <w:t>Attachments:</w:t>
      </w:r>
      <w:r>
        <w:tab/>
      </w:r>
    </w:p>
    <w:p>
      <w:pPr>
        <w:pBdr>
          <w:bottom w:val="single" w:color="auto" w:sz="4" w:space="1"/>
        </w:pBdr>
        <w:rPr>
          <w:rFonts w:ascii="Arial" w:hAnsi="Arial" w:cs="Arial"/>
        </w:rPr>
      </w:pPr>
    </w:p>
    <w:p>
      <w:pPr>
        <w:spacing w:after="120"/>
        <w:rPr>
          <w:rFonts w:ascii="Arial" w:hAnsi="Arial" w:cs="Arial"/>
          <w:b/>
        </w:rPr>
      </w:pPr>
      <w:r>
        <w:rPr>
          <w:rFonts w:ascii="Arial" w:hAnsi="Arial" w:cs="Arial"/>
          <w:b/>
        </w:rPr>
        <w:t>1. Overall Description:</w:t>
      </w:r>
    </w:p>
    <w:p>
      <w:pPr>
        <w:bidi w:val="0"/>
        <w:rPr>
          <w:lang w:eastAsia="zh-CN"/>
        </w:rPr>
      </w:pPr>
      <w:r>
        <w:rPr>
          <w:rFonts w:hint="eastAsia"/>
          <w:lang w:val="en-US" w:eastAsia="zh-CN"/>
        </w:rPr>
        <w:t xml:space="preserve">The KI#3 </w:t>
      </w:r>
      <w:r>
        <w:rPr>
          <w:lang w:eastAsia="zh-CN"/>
        </w:rPr>
        <w:t>in the objectives of 3GPP SA2 R19 FS_NG_RTC_Ph2 specified that:</w:t>
      </w:r>
    </w:p>
    <w:p>
      <w:pPr>
        <w:numPr>
          <w:ilvl w:val="0"/>
          <w:numId w:val="1"/>
        </w:numPr>
        <w:bidi w:val="0"/>
        <w:rPr>
          <w:rFonts w:hint="default"/>
          <w:lang w:val="en-US" w:eastAsia="zh-CN"/>
        </w:rPr>
      </w:pPr>
      <w:r>
        <w:rPr>
          <w:rFonts w:hint="eastAsia"/>
          <w:lang w:val="en-US" w:eastAsia="zh-CN"/>
        </w:rPr>
        <w:t>how to enhance IMS architecture and procedures to provide some form of IMS data channel applications  service experience by data channel interworking with MTSI UE supporting only legacy media types where it is appropriate</w:t>
      </w:r>
      <w:r>
        <w:rPr>
          <w:rFonts w:hint="default"/>
          <w:lang w:val="en-US" w:eastAsia="zh-CN"/>
        </w:rPr>
        <w:t>.</w:t>
      </w:r>
    </w:p>
    <w:p>
      <w:pPr>
        <w:rPr>
          <w:rFonts w:hint="default" w:eastAsiaTheme="minorEastAsia"/>
          <w:lang w:val="en-US" w:eastAsia="zh-CN"/>
        </w:rPr>
      </w:pPr>
      <w:r>
        <w:rPr>
          <w:rFonts w:hint="eastAsia"/>
          <w:lang w:val="en-US" w:eastAsia="zh-CN"/>
        </w:rPr>
        <w:t>The study has started in SA2 and some solution with changing data channel stream, e.g. of screen sharing, into video stream has been proposed. However, some questions on media processing need feedback from SA4 to help SA2 evaluate and conclude this KI.</w:t>
      </w:r>
    </w:p>
    <w:p>
      <w:pPr>
        <w:bidi w:val="0"/>
        <w:rPr>
          <w:rFonts w:hint="default"/>
          <w:lang w:val="en-US" w:eastAsia="zh-CN"/>
        </w:rPr>
      </w:pPr>
      <w:r>
        <w:rPr>
          <w:rFonts w:hint="eastAsia"/>
          <w:lang w:val="en-US" w:eastAsia="zh-CN"/>
        </w:rPr>
        <w:t>SA2 would like to ask SA4 to provide feedback on the following questions:</w:t>
      </w:r>
    </w:p>
    <w:p>
      <w:pPr>
        <w:bidi w:val="0"/>
        <w:rPr>
          <w:rFonts w:hint="eastAsia"/>
          <w:lang w:val="en-US" w:eastAsia="zh-CN"/>
        </w:rPr>
      </w:pPr>
      <w:r>
        <w:rPr>
          <w:lang w:eastAsia="zh-CN"/>
        </w:rPr>
        <w:t>Q1.</w:t>
      </w:r>
      <w:r>
        <w:rPr>
          <w:lang w:eastAsia="zh-CN"/>
        </w:rPr>
        <w:tab/>
      </w:r>
      <w:r>
        <w:rPr>
          <w:rFonts w:hint="eastAsia"/>
          <w:lang w:val="en-US" w:eastAsia="zh-CN"/>
        </w:rPr>
        <w:t xml:space="preserve">In the situation of interworking between DCMTSI and MTSI, if the network want to change data channel stream into video stream, is any media content processing, e.g. transcoding between data channel codec and video codec, necessary for the network? </w:t>
      </w:r>
    </w:p>
    <w:p>
      <w:pPr>
        <w:bidi w:val="0"/>
        <w:rPr>
          <w:rFonts w:hint="eastAsia"/>
          <w:lang w:val="en-US" w:eastAsia="zh-CN"/>
        </w:rPr>
      </w:pPr>
      <w:r>
        <w:rPr>
          <w:rFonts w:hint="eastAsia"/>
          <w:lang w:val="en-US" w:eastAsia="zh-CN"/>
        </w:rPr>
        <w:t>Q2</w:t>
      </w:r>
      <w:r>
        <w:rPr>
          <w:lang w:eastAsia="zh-CN"/>
        </w:rPr>
        <w:t>.</w:t>
      </w:r>
      <w:r>
        <w:rPr>
          <w:lang w:eastAsia="zh-CN"/>
        </w:rPr>
        <w:tab/>
      </w:r>
      <w:r>
        <w:rPr>
          <w:rFonts w:hint="eastAsia"/>
          <w:lang w:val="en-US" w:eastAsia="zh-CN"/>
        </w:rPr>
        <w:t>If the answer is YES for Q1, is there existing transcoding mechanism in 3GPP specification currently?</w:t>
      </w:r>
    </w:p>
    <w:p>
      <w:pPr>
        <w:bidi w:val="0"/>
        <w:rPr>
          <w:rFonts w:cs="Arial"/>
          <w:b w:val="0"/>
          <w:bCs/>
          <w:lang w:eastAsia="zh-CN"/>
        </w:rPr>
      </w:pPr>
      <w:r>
        <w:rPr>
          <w:rFonts w:hint="eastAsia"/>
          <w:lang w:val="en-US" w:eastAsia="zh-CN"/>
        </w:rPr>
        <w:t>Q3</w:t>
      </w:r>
      <w:r>
        <w:rPr>
          <w:lang w:eastAsia="zh-CN"/>
        </w:rPr>
        <w:t>.</w:t>
      </w:r>
      <w:r>
        <w:rPr>
          <w:lang w:eastAsia="zh-CN"/>
        </w:rPr>
        <w:tab/>
      </w:r>
      <w:r>
        <w:rPr>
          <w:rFonts w:hint="eastAsia"/>
          <w:lang w:val="en-US" w:eastAsia="zh-CN"/>
        </w:rPr>
        <w:t>If the answer is NO for Q1, can SA4 confirm whether the data content is reused with simple encapsulation change?</w:t>
      </w:r>
    </w:p>
    <w:p>
      <w:pPr>
        <w:pStyle w:val="34"/>
        <w:rPr>
          <w:rFonts w:cs="Arial"/>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 WG</w:t>
      </w:r>
      <w:r>
        <w:rPr>
          <w:rFonts w:hint="eastAsia" w:ascii="Arial" w:hAnsi="Arial" w:cs="Arial"/>
          <w:b/>
          <w:lang w:val="en-US" w:eastAsia="zh-CN"/>
        </w:rPr>
        <w:t>4</w:t>
      </w:r>
      <w:r>
        <w:rPr>
          <w:rFonts w:ascii="Arial" w:hAnsi="Arial" w:cs="Arial"/>
          <w:b/>
        </w:rPr>
        <w:t xml:space="preserve">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hint="eastAsia" w:ascii="Arial" w:hAnsi="Arial" w:cs="Arial"/>
          <w:lang w:val="en-US" w:eastAsia="zh-CN"/>
        </w:rPr>
        <w:t>SA</w:t>
      </w:r>
      <w:r>
        <w:rPr>
          <w:rFonts w:ascii="Arial" w:hAnsi="Arial" w:cs="Arial"/>
        </w:rPr>
        <w:t xml:space="preserve"> WG</w:t>
      </w:r>
      <w:r>
        <w:rPr>
          <w:rFonts w:hint="eastAsia" w:ascii="Arial" w:hAnsi="Arial" w:cs="Arial"/>
          <w:lang w:val="en-US" w:eastAsia="zh-CN"/>
        </w:rPr>
        <w:t>2</w:t>
      </w:r>
      <w:r>
        <w:rPr>
          <w:rFonts w:ascii="Arial" w:hAnsi="Arial" w:cs="Arial"/>
        </w:rPr>
        <w:t xml:space="preserve"> </w:t>
      </w:r>
      <w:r>
        <w:rPr>
          <w:rFonts w:hint="eastAsia" w:ascii="Arial" w:hAnsi="Arial" w:cs="Arial"/>
          <w:lang w:val="en-US" w:eastAsia="zh-CN"/>
        </w:rPr>
        <w:t xml:space="preserve">kindly </w:t>
      </w:r>
      <w:r>
        <w:rPr>
          <w:rFonts w:ascii="Arial" w:hAnsi="Arial" w:cs="Arial"/>
        </w:rPr>
        <w:t>asks SA WG</w:t>
      </w:r>
      <w:r>
        <w:rPr>
          <w:rFonts w:hint="eastAsia" w:ascii="Arial" w:hAnsi="Arial" w:cs="Arial"/>
          <w:lang w:val="en-US" w:eastAsia="zh-CN"/>
        </w:rPr>
        <w:t>4</w:t>
      </w:r>
      <w:r>
        <w:rPr>
          <w:rFonts w:ascii="Arial" w:hAnsi="Arial" w:cs="Arial"/>
        </w:rPr>
        <w:t xml:space="preserve"> group to provide feedback </w:t>
      </w:r>
      <w:r>
        <w:rPr>
          <w:rFonts w:hint="eastAsia" w:ascii="Arial" w:hAnsi="Arial" w:cs="Arial"/>
          <w:lang w:val="en-US" w:eastAsia="zh-CN"/>
        </w:rPr>
        <w:t>on</w:t>
      </w:r>
      <w:r>
        <w:rPr>
          <w:rFonts w:ascii="Arial" w:hAnsi="Arial" w:cs="Arial"/>
        </w:rPr>
        <w:t xml:space="preserve"> the questions</w:t>
      </w:r>
      <w:r>
        <w:rPr>
          <w:rFonts w:hint="eastAsia" w:ascii="Arial" w:hAnsi="Arial" w:cs="Arial"/>
          <w:lang w:val="en-US" w:eastAsia="zh-CN"/>
        </w:rPr>
        <w:t xml:space="preserve"> </w:t>
      </w:r>
      <w:r>
        <w:rPr>
          <w:rFonts w:ascii="Arial" w:hAnsi="Arial" w:cs="Arial"/>
        </w:rPr>
        <w:t>above.</w:t>
      </w:r>
    </w:p>
    <w:p>
      <w:pPr>
        <w:spacing w:after="120"/>
        <w:ind w:left="993" w:hanging="993"/>
        <w:rPr>
          <w:rFonts w:ascii="Arial" w:hAnsi="Arial" w:cs="Arial"/>
        </w:rPr>
      </w:pPr>
    </w:p>
    <w:p>
      <w:pPr>
        <w:numPr>
          <w:ilvl w:val="0"/>
          <w:numId w:val="2"/>
        </w:numPr>
        <w:spacing w:after="120"/>
        <w:rPr>
          <w:rFonts w:ascii="Arial" w:hAnsi="Arial" w:cs="Arial"/>
          <w:b/>
        </w:rPr>
      </w:pPr>
      <w:r>
        <w:rPr>
          <w:rFonts w:ascii="Arial" w:hAnsi="Arial" w:cs="Arial"/>
          <w:b/>
        </w:rPr>
        <w:t xml:space="preserve">Date of Next </w:t>
      </w:r>
      <w:r>
        <w:rPr>
          <w:rFonts w:hint="eastAsia" w:ascii="Arial" w:hAnsi="Arial" w:cs="Arial"/>
          <w:b/>
          <w:lang w:val="en-US" w:eastAsia="zh-CN"/>
        </w:rPr>
        <w:t>SA2</w:t>
      </w:r>
      <w:r>
        <w:rPr>
          <w:rFonts w:ascii="Arial" w:hAnsi="Arial" w:cs="Arial"/>
          <w:b/>
        </w:rPr>
        <w:t>1 Meetings:</w:t>
      </w:r>
    </w:p>
    <w:p>
      <w:pPr>
        <w:numPr>
          <w:ilvl w:val="0"/>
          <w:numId w:val="0"/>
        </w:numPr>
        <w:spacing w:after="120"/>
        <w:rPr>
          <w:rFonts w:ascii="Arial" w:hAnsi="Arial" w:cs="Arial"/>
          <w:b/>
        </w:rPr>
      </w:pPr>
    </w:p>
    <w:p>
      <w:pPr>
        <w:tabs>
          <w:tab w:val="left" w:pos="5103"/>
        </w:tabs>
        <w:spacing w:after="120"/>
        <w:ind w:left="2268" w:hanging="2268"/>
        <w:rPr>
          <w:rFonts w:ascii="Arial" w:hAnsi="Arial" w:cs="Arial"/>
          <w:bCs/>
        </w:rPr>
      </w:pPr>
      <w:r>
        <w:rPr>
          <w:rFonts w:hint="eastAsia" w:ascii="Arial" w:hAnsi="Arial" w:cs="Arial"/>
          <w:bCs/>
          <w:lang w:val="en-US" w:eastAsia="zh-CN"/>
        </w:rPr>
        <w:t>SA2</w:t>
      </w:r>
      <w:r>
        <w:rPr>
          <w:rFonts w:ascii="Arial" w:hAnsi="Arial" w:cs="Arial"/>
          <w:bCs/>
        </w:rPr>
        <w:t>#</w:t>
      </w:r>
      <w:r>
        <w:rPr>
          <w:rFonts w:hint="eastAsia" w:ascii="Arial" w:hAnsi="Arial" w:cs="Arial"/>
          <w:bCs/>
          <w:lang w:val="en-US" w:eastAsia="zh-CN"/>
        </w:rPr>
        <w:t>161</w:t>
      </w:r>
      <w:r>
        <w:rPr>
          <w:rFonts w:ascii="Arial" w:hAnsi="Arial" w:cs="Arial"/>
          <w:bCs/>
        </w:rPr>
        <w:t xml:space="preserve">                          </w:t>
      </w:r>
      <w:r>
        <w:rPr>
          <w:rFonts w:ascii="Arial" w:hAnsi="Arial" w:cs="Arial"/>
          <w:bCs/>
        </w:rPr>
        <w:tab/>
      </w:r>
      <w:r>
        <w:rPr>
          <w:rFonts w:ascii="Arial" w:hAnsi="Arial" w:cs="Arial"/>
          <w:bCs/>
        </w:rPr>
        <w:t>26</w:t>
      </w:r>
      <w:r>
        <w:rPr>
          <w:rFonts w:ascii="Arial" w:hAnsi="Arial" w:cs="Arial"/>
          <w:bCs/>
          <w:vertAlign w:val="superscript"/>
        </w:rPr>
        <w:t xml:space="preserve">th </w:t>
      </w:r>
      <w:r>
        <w:rPr>
          <w:rFonts w:ascii="Arial" w:hAnsi="Arial" w:cs="Arial"/>
          <w:bCs/>
        </w:rPr>
        <w:t>February   –1</w:t>
      </w:r>
      <w:r>
        <w:rPr>
          <w:rFonts w:ascii="Arial" w:hAnsi="Arial" w:cs="Arial"/>
          <w:bCs/>
          <w:vertAlign w:val="superscript"/>
        </w:rPr>
        <w:t>st</w:t>
      </w:r>
      <w:r>
        <w:rPr>
          <w:rFonts w:ascii="Arial" w:hAnsi="Arial" w:cs="Arial"/>
          <w:bCs/>
        </w:rPr>
        <w:t xml:space="preserve"> March 2024                       Athens, Greece</w:t>
      </w:r>
    </w:p>
    <w:p>
      <w:pPr>
        <w:tabs>
          <w:tab w:val="left" w:pos="5103"/>
        </w:tabs>
        <w:spacing w:after="120"/>
        <w:ind w:left="2268" w:hanging="2268"/>
        <w:rPr>
          <w:rFonts w:ascii="Arial" w:hAnsi="Arial" w:cs="Arial"/>
          <w:bCs/>
        </w:rPr>
      </w:pPr>
      <w:r>
        <w:rPr>
          <w:rFonts w:hint="eastAsia" w:ascii="Arial" w:hAnsi="Arial" w:cs="Arial"/>
          <w:bCs/>
          <w:lang w:val="en-US" w:eastAsia="zh-CN"/>
        </w:rPr>
        <w:t>SA2</w:t>
      </w:r>
      <w:r>
        <w:rPr>
          <w:rFonts w:ascii="Arial" w:hAnsi="Arial" w:cs="Arial"/>
          <w:bCs/>
        </w:rPr>
        <w:t>#1</w:t>
      </w:r>
      <w:r>
        <w:rPr>
          <w:rFonts w:hint="eastAsia" w:ascii="Arial" w:hAnsi="Arial" w:cs="Arial"/>
          <w:bCs/>
          <w:lang w:val="en-US" w:eastAsia="zh-CN"/>
        </w:rPr>
        <w:t>62</w:t>
      </w:r>
      <w:r>
        <w:rPr>
          <w:rFonts w:ascii="Arial" w:hAnsi="Arial" w:cs="Arial"/>
          <w:bCs/>
        </w:rPr>
        <w:t xml:space="preserve">                          15</w:t>
      </w:r>
      <w:r>
        <w:rPr>
          <w:rFonts w:ascii="Arial" w:hAnsi="Arial" w:cs="Arial"/>
          <w:bCs/>
          <w:vertAlign w:val="superscript"/>
        </w:rPr>
        <w:t>th</w:t>
      </w:r>
      <w:r>
        <w:rPr>
          <w:rFonts w:ascii="Arial" w:hAnsi="Arial" w:cs="Arial"/>
          <w:bCs/>
        </w:rPr>
        <w:t xml:space="preserve"> April- 19</w:t>
      </w:r>
      <w:r>
        <w:rPr>
          <w:rFonts w:ascii="Arial" w:hAnsi="Arial" w:cs="Arial"/>
          <w:bCs/>
          <w:vertAlign w:val="superscript"/>
        </w:rPr>
        <w:t>th</w:t>
      </w:r>
      <w:r>
        <w:rPr>
          <w:rFonts w:ascii="Arial" w:hAnsi="Arial" w:cs="Arial"/>
          <w:bCs/>
        </w:rPr>
        <w:t xml:space="preserve"> April 2024                       China (TBC), CN</w:t>
      </w:r>
    </w:p>
    <w:p>
      <w:pPr>
        <w:tabs>
          <w:tab w:val="left" w:pos="5103"/>
        </w:tabs>
        <w:spacing w:after="120"/>
        <w:ind w:left="2268" w:hanging="2268"/>
        <w:rPr>
          <w:rFonts w:ascii="Arial" w:hAnsi="Arial" w:cs="Arial"/>
          <w:bCs/>
        </w:rPr>
      </w:pPr>
      <w:r>
        <w:rPr>
          <w:rFonts w:hint="eastAsia" w:ascii="Arial" w:hAnsi="Arial" w:cs="Arial"/>
          <w:bCs/>
          <w:lang w:val="en-US" w:eastAsia="zh-CN"/>
        </w:rPr>
        <w:t>SA2</w:t>
      </w:r>
      <w:r>
        <w:rPr>
          <w:rFonts w:ascii="Arial" w:hAnsi="Arial" w:cs="Arial"/>
          <w:bCs/>
        </w:rPr>
        <w:t>#1</w:t>
      </w:r>
      <w:r>
        <w:rPr>
          <w:rFonts w:hint="eastAsia" w:ascii="Arial" w:hAnsi="Arial" w:cs="Arial"/>
          <w:bCs/>
          <w:lang w:val="en-US" w:eastAsia="zh-CN"/>
        </w:rPr>
        <w:t>63</w:t>
      </w:r>
      <w:r>
        <w:rPr>
          <w:rFonts w:ascii="Arial" w:hAnsi="Arial" w:cs="Arial"/>
          <w:bCs/>
        </w:rPr>
        <w:t xml:space="preserve">                           27</w:t>
      </w:r>
      <w:r>
        <w:rPr>
          <w:rFonts w:ascii="Arial" w:hAnsi="Arial" w:cs="Arial"/>
          <w:bCs/>
          <w:vertAlign w:val="superscript"/>
        </w:rPr>
        <w:t>th</w:t>
      </w:r>
      <w:r>
        <w:rPr>
          <w:rFonts w:ascii="Arial" w:hAnsi="Arial" w:cs="Arial"/>
          <w:bCs/>
        </w:rPr>
        <w:t xml:space="preserve"> May- 31</w:t>
      </w:r>
      <w:r>
        <w:rPr>
          <w:rFonts w:ascii="Arial" w:hAnsi="Arial" w:cs="Arial"/>
          <w:bCs/>
          <w:vertAlign w:val="superscript"/>
        </w:rPr>
        <w:t>st</w:t>
      </w:r>
      <w:r>
        <w:rPr>
          <w:rFonts w:ascii="Arial" w:hAnsi="Arial" w:cs="Arial"/>
          <w:bCs/>
        </w:rPr>
        <w:t xml:space="preserve"> May 2024                       India, IN</w:t>
      </w:r>
    </w:p>
    <w:p>
      <w:pPr>
        <w:tabs>
          <w:tab w:val="left" w:pos="5103"/>
        </w:tabs>
        <w:spacing w:after="120"/>
        <w:ind w:left="2268" w:hanging="2268"/>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D411F6"/>
    <w:multiLevelType w:val="singleLevel"/>
    <w:tmpl w:val="48D411F6"/>
    <w:lvl w:ilvl="0" w:tentative="0">
      <w:start w:val="3"/>
      <w:numFmt w:val="decimal"/>
      <w:suff w:val="space"/>
      <w:lvlText w:val="%1."/>
      <w:lvlJc w:val="left"/>
    </w:lvl>
  </w:abstractNum>
  <w:abstractNum w:abstractNumId="1">
    <w:nsid w:val="5BBC0E34"/>
    <w:multiLevelType w:val="multilevel"/>
    <w:tmpl w:val="5BBC0E34"/>
    <w:lvl w:ilvl="0" w:tentative="0">
      <w:start w:val="5"/>
      <w:numFmt w:val="bullet"/>
      <w:lvlText w:val="-"/>
      <w:lvlJc w:val="left"/>
      <w:pPr>
        <w:tabs>
          <w:tab w:val="left" w:pos="-420"/>
        </w:tabs>
        <w:ind w:left="600" w:hanging="420"/>
      </w:pPr>
      <w:rPr>
        <w:rFonts w:hint="default" w:ascii="Times New Roman" w:hAnsi="Times New Roman" w:eastAsia="Times New Roman" w:cs="Times New Roman"/>
      </w:rPr>
    </w:lvl>
    <w:lvl w:ilvl="1" w:tentative="0">
      <w:start w:val="1"/>
      <w:numFmt w:val="bullet"/>
      <w:lvlText w:val=""/>
      <w:lvlJc w:val="left"/>
      <w:pPr>
        <w:tabs>
          <w:tab w:val="left" w:pos="-420"/>
        </w:tabs>
        <w:ind w:left="1020" w:hanging="420"/>
      </w:pPr>
      <w:rPr>
        <w:rFonts w:hint="default" w:ascii="Wingdings" w:hAnsi="Wingdings"/>
      </w:rPr>
    </w:lvl>
    <w:lvl w:ilvl="2" w:tentative="0">
      <w:start w:val="1"/>
      <w:numFmt w:val="bullet"/>
      <w:lvlText w:val=""/>
      <w:lvlJc w:val="left"/>
      <w:pPr>
        <w:tabs>
          <w:tab w:val="left" w:pos="-420"/>
        </w:tabs>
        <w:ind w:left="1440" w:hanging="420"/>
      </w:pPr>
      <w:rPr>
        <w:rFonts w:hint="default" w:ascii="Wingdings" w:hAnsi="Wingdings"/>
      </w:rPr>
    </w:lvl>
    <w:lvl w:ilvl="3" w:tentative="0">
      <w:start w:val="1"/>
      <w:numFmt w:val="bullet"/>
      <w:lvlText w:val=""/>
      <w:lvlJc w:val="left"/>
      <w:pPr>
        <w:tabs>
          <w:tab w:val="left" w:pos="-420"/>
        </w:tabs>
        <w:ind w:left="1860" w:hanging="420"/>
      </w:pPr>
      <w:rPr>
        <w:rFonts w:hint="default" w:ascii="Wingdings" w:hAnsi="Wingdings"/>
      </w:rPr>
    </w:lvl>
    <w:lvl w:ilvl="4" w:tentative="0">
      <w:start w:val="1"/>
      <w:numFmt w:val="bullet"/>
      <w:lvlText w:val=""/>
      <w:lvlJc w:val="left"/>
      <w:pPr>
        <w:tabs>
          <w:tab w:val="left" w:pos="-420"/>
        </w:tabs>
        <w:ind w:left="2280" w:hanging="420"/>
      </w:pPr>
      <w:rPr>
        <w:rFonts w:hint="default" w:ascii="Wingdings" w:hAnsi="Wingdings"/>
      </w:rPr>
    </w:lvl>
    <w:lvl w:ilvl="5" w:tentative="0">
      <w:start w:val="1"/>
      <w:numFmt w:val="bullet"/>
      <w:lvlText w:val=""/>
      <w:lvlJc w:val="left"/>
      <w:pPr>
        <w:tabs>
          <w:tab w:val="left" w:pos="-420"/>
        </w:tabs>
        <w:ind w:left="2700" w:hanging="420"/>
      </w:pPr>
      <w:rPr>
        <w:rFonts w:hint="default" w:ascii="Wingdings" w:hAnsi="Wingdings"/>
      </w:rPr>
    </w:lvl>
    <w:lvl w:ilvl="6" w:tentative="0">
      <w:start w:val="1"/>
      <w:numFmt w:val="bullet"/>
      <w:lvlText w:val=""/>
      <w:lvlJc w:val="left"/>
      <w:pPr>
        <w:tabs>
          <w:tab w:val="left" w:pos="-420"/>
        </w:tabs>
        <w:ind w:left="3120" w:hanging="420"/>
      </w:pPr>
      <w:rPr>
        <w:rFonts w:hint="default" w:ascii="Wingdings" w:hAnsi="Wingdings"/>
      </w:rPr>
    </w:lvl>
    <w:lvl w:ilvl="7" w:tentative="0">
      <w:start w:val="1"/>
      <w:numFmt w:val="bullet"/>
      <w:lvlText w:val=""/>
      <w:lvlJc w:val="left"/>
      <w:pPr>
        <w:tabs>
          <w:tab w:val="left" w:pos="-420"/>
        </w:tabs>
        <w:ind w:left="3540" w:hanging="420"/>
      </w:pPr>
      <w:rPr>
        <w:rFonts w:hint="default" w:ascii="Wingdings" w:hAnsi="Wingdings"/>
      </w:rPr>
    </w:lvl>
    <w:lvl w:ilvl="8" w:tentative="0">
      <w:start w:val="1"/>
      <w:numFmt w:val="bullet"/>
      <w:lvlText w:val=""/>
      <w:lvlJc w:val="left"/>
      <w:pPr>
        <w:tabs>
          <w:tab w:val="left" w:pos="-420"/>
        </w:tabs>
        <w:ind w:left="396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37502"/>
    <w:rsid w:val="00043E25"/>
    <w:rsid w:val="0004575F"/>
    <w:rsid w:val="00047AB3"/>
    <w:rsid w:val="00050FEA"/>
    <w:rsid w:val="00061CD7"/>
    <w:rsid w:val="00062124"/>
    <w:rsid w:val="00066856"/>
    <w:rsid w:val="00070F86"/>
    <w:rsid w:val="00072AAF"/>
    <w:rsid w:val="00072DD2"/>
    <w:rsid w:val="00073247"/>
    <w:rsid w:val="00076A07"/>
    <w:rsid w:val="0008136A"/>
    <w:rsid w:val="00081DD3"/>
    <w:rsid w:val="00082E47"/>
    <w:rsid w:val="000A06AE"/>
    <w:rsid w:val="000A7D72"/>
    <w:rsid w:val="000B1216"/>
    <w:rsid w:val="000B14A6"/>
    <w:rsid w:val="000B296F"/>
    <w:rsid w:val="000C535F"/>
    <w:rsid w:val="000C6598"/>
    <w:rsid w:val="000D21C2"/>
    <w:rsid w:val="000D759A"/>
    <w:rsid w:val="000E522E"/>
    <w:rsid w:val="000F2412"/>
    <w:rsid w:val="000F2C43"/>
    <w:rsid w:val="001009FF"/>
    <w:rsid w:val="00100E4C"/>
    <w:rsid w:val="00116425"/>
    <w:rsid w:val="00116BDF"/>
    <w:rsid w:val="00117E53"/>
    <w:rsid w:val="00125300"/>
    <w:rsid w:val="00130F69"/>
    <w:rsid w:val="0013241F"/>
    <w:rsid w:val="00142980"/>
    <w:rsid w:val="00142F65"/>
    <w:rsid w:val="00143552"/>
    <w:rsid w:val="00152A11"/>
    <w:rsid w:val="00157A58"/>
    <w:rsid w:val="00165D2C"/>
    <w:rsid w:val="0017554A"/>
    <w:rsid w:val="00177601"/>
    <w:rsid w:val="001813DB"/>
    <w:rsid w:val="00182401"/>
    <w:rsid w:val="00183134"/>
    <w:rsid w:val="00191E6B"/>
    <w:rsid w:val="00197FD3"/>
    <w:rsid w:val="001B1E5E"/>
    <w:rsid w:val="001B452F"/>
    <w:rsid w:val="001B5C2B"/>
    <w:rsid w:val="001B77E2"/>
    <w:rsid w:val="001C1DBC"/>
    <w:rsid w:val="001C7C5C"/>
    <w:rsid w:val="001D25E6"/>
    <w:rsid w:val="001D4C82"/>
    <w:rsid w:val="001E2A68"/>
    <w:rsid w:val="001E2EB5"/>
    <w:rsid w:val="001E41F3"/>
    <w:rsid w:val="001E4B09"/>
    <w:rsid w:val="001F151F"/>
    <w:rsid w:val="001F3B42"/>
    <w:rsid w:val="001F3E7C"/>
    <w:rsid w:val="002100D6"/>
    <w:rsid w:val="00212096"/>
    <w:rsid w:val="0021377D"/>
    <w:rsid w:val="002153AE"/>
    <w:rsid w:val="0021616B"/>
    <w:rsid w:val="00216490"/>
    <w:rsid w:val="00231568"/>
    <w:rsid w:val="00232FD1"/>
    <w:rsid w:val="002358E2"/>
    <w:rsid w:val="00241597"/>
    <w:rsid w:val="0024599D"/>
    <w:rsid w:val="0024668B"/>
    <w:rsid w:val="00275D12"/>
    <w:rsid w:val="0027780F"/>
    <w:rsid w:val="002A3DCF"/>
    <w:rsid w:val="002A6100"/>
    <w:rsid w:val="002A6BBA"/>
    <w:rsid w:val="002B1A87"/>
    <w:rsid w:val="002B3C88"/>
    <w:rsid w:val="002B67ED"/>
    <w:rsid w:val="002D0F44"/>
    <w:rsid w:val="002D5C1D"/>
    <w:rsid w:val="002E48BE"/>
    <w:rsid w:val="002E5DD7"/>
    <w:rsid w:val="002E6115"/>
    <w:rsid w:val="002F4FF2"/>
    <w:rsid w:val="002F6340"/>
    <w:rsid w:val="00303DE0"/>
    <w:rsid w:val="00305C60"/>
    <w:rsid w:val="00310739"/>
    <w:rsid w:val="00315BD4"/>
    <w:rsid w:val="00321E00"/>
    <w:rsid w:val="00324E79"/>
    <w:rsid w:val="00330643"/>
    <w:rsid w:val="00343819"/>
    <w:rsid w:val="00350012"/>
    <w:rsid w:val="003509FF"/>
    <w:rsid w:val="00352D1B"/>
    <w:rsid w:val="00354F3F"/>
    <w:rsid w:val="003554E8"/>
    <w:rsid w:val="003617F4"/>
    <w:rsid w:val="003640A3"/>
    <w:rsid w:val="003658C8"/>
    <w:rsid w:val="00370766"/>
    <w:rsid w:val="00371954"/>
    <w:rsid w:val="00382B4A"/>
    <w:rsid w:val="00383C7B"/>
    <w:rsid w:val="0039050F"/>
    <w:rsid w:val="00394E81"/>
    <w:rsid w:val="003A4564"/>
    <w:rsid w:val="003A59CB"/>
    <w:rsid w:val="003B2CE5"/>
    <w:rsid w:val="003B35D2"/>
    <w:rsid w:val="003B482F"/>
    <w:rsid w:val="003B79F5"/>
    <w:rsid w:val="003C03D0"/>
    <w:rsid w:val="003E20B3"/>
    <w:rsid w:val="003E29EF"/>
    <w:rsid w:val="003E4AEB"/>
    <w:rsid w:val="00401225"/>
    <w:rsid w:val="00411094"/>
    <w:rsid w:val="00413493"/>
    <w:rsid w:val="004162A3"/>
    <w:rsid w:val="004210A1"/>
    <w:rsid w:val="00424B74"/>
    <w:rsid w:val="00435765"/>
    <w:rsid w:val="00435799"/>
    <w:rsid w:val="00436BAB"/>
    <w:rsid w:val="00440825"/>
    <w:rsid w:val="0044134A"/>
    <w:rsid w:val="00441446"/>
    <w:rsid w:val="00441D2B"/>
    <w:rsid w:val="00443403"/>
    <w:rsid w:val="004460A1"/>
    <w:rsid w:val="00447ACC"/>
    <w:rsid w:val="00497F14"/>
    <w:rsid w:val="004A4BEC"/>
    <w:rsid w:val="004B45A4"/>
    <w:rsid w:val="004B5C00"/>
    <w:rsid w:val="004C19EC"/>
    <w:rsid w:val="004C1E90"/>
    <w:rsid w:val="004D077E"/>
    <w:rsid w:val="004E028B"/>
    <w:rsid w:val="004E4493"/>
    <w:rsid w:val="00500660"/>
    <w:rsid w:val="005016C4"/>
    <w:rsid w:val="005019B9"/>
    <w:rsid w:val="0050780D"/>
    <w:rsid w:val="005100C1"/>
    <w:rsid w:val="00511527"/>
    <w:rsid w:val="0051277C"/>
    <w:rsid w:val="00517ABD"/>
    <w:rsid w:val="005275CB"/>
    <w:rsid w:val="00541605"/>
    <w:rsid w:val="0054453D"/>
    <w:rsid w:val="00550E78"/>
    <w:rsid w:val="00562BA6"/>
    <w:rsid w:val="00562BE1"/>
    <w:rsid w:val="005651FD"/>
    <w:rsid w:val="00565C3E"/>
    <w:rsid w:val="00565F4B"/>
    <w:rsid w:val="0057020D"/>
    <w:rsid w:val="0057437B"/>
    <w:rsid w:val="005900B8"/>
    <w:rsid w:val="00592829"/>
    <w:rsid w:val="0059653F"/>
    <w:rsid w:val="00597BF4"/>
    <w:rsid w:val="005A5386"/>
    <w:rsid w:val="005A6150"/>
    <w:rsid w:val="005A634D"/>
    <w:rsid w:val="005A7824"/>
    <w:rsid w:val="005B087E"/>
    <w:rsid w:val="005B25F0"/>
    <w:rsid w:val="005B5E75"/>
    <w:rsid w:val="005C11F0"/>
    <w:rsid w:val="005C3A98"/>
    <w:rsid w:val="005C4D6B"/>
    <w:rsid w:val="005C529D"/>
    <w:rsid w:val="005D7121"/>
    <w:rsid w:val="005E2C44"/>
    <w:rsid w:val="005E5026"/>
    <w:rsid w:val="0060287A"/>
    <w:rsid w:val="00606094"/>
    <w:rsid w:val="0061048B"/>
    <w:rsid w:val="00612426"/>
    <w:rsid w:val="00620471"/>
    <w:rsid w:val="006273AD"/>
    <w:rsid w:val="00643317"/>
    <w:rsid w:val="006546DA"/>
    <w:rsid w:val="00657C77"/>
    <w:rsid w:val="00661116"/>
    <w:rsid w:val="00666419"/>
    <w:rsid w:val="006745AC"/>
    <w:rsid w:val="006872D8"/>
    <w:rsid w:val="00694781"/>
    <w:rsid w:val="00696638"/>
    <w:rsid w:val="006A6057"/>
    <w:rsid w:val="006A7597"/>
    <w:rsid w:val="006B5418"/>
    <w:rsid w:val="006C26FB"/>
    <w:rsid w:val="006D1A17"/>
    <w:rsid w:val="006D44A6"/>
    <w:rsid w:val="006E0A16"/>
    <w:rsid w:val="006E21FB"/>
    <w:rsid w:val="006E24B7"/>
    <w:rsid w:val="006E292A"/>
    <w:rsid w:val="006E7F42"/>
    <w:rsid w:val="006F5EC0"/>
    <w:rsid w:val="00705BFD"/>
    <w:rsid w:val="00710497"/>
    <w:rsid w:val="0071086A"/>
    <w:rsid w:val="00712563"/>
    <w:rsid w:val="0071348D"/>
    <w:rsid w:val="00713F90"/>
    <w:rsid w:val="00714B2E"/>
    <w:rsid w:val="00727AC1"/>
    <w:rsid w:val="00736045"/>
    <w:rsid w:val="0074184E"/>
    <w:rsid w:val="007439B9"/>
    <w:rsid w:val="00750290"/>
    <w:rsid w:val="007760E6"/>
    <w:rsid w:val="00786B4E"/>
    <w:rsid w:val="0079193F"/>
    <w:rsid w:val="007938F2"/>
    <w:rsid w:val="007A2971"/>
    <w:rsid w:val="007B190B"/>
    <w:rsid w:val="007B3D95"/>
    <w:rsid w:val="007B4183"/>
    <w:rsid w:val="007B512A"/>
    <w:rsid w:val="007B7FD5"/>
    <w:rsid w:val="007C2097"/>
    <w:rsid w:val="007C2F14"/>
    <w:rsid w:val="007C7597"/>
    <w:rsid w:val="007C7FB6"/>
    <w:rsid w:val="007E1328"/>
    <w:rsid w:val="007E1DA1"/>
    <w:rsid w:val="007E56D9"/>
    <w:rsid w:val="007E6510"/>
    <w:rsid w:val="007F0625"/>
    <w:rsid w:val="007F562B"/>
    <w:rsid w:val="008063A5"/>
    <w:rsid w:val="00814EEC"/>
    <w:rsid w:val="00817EC7"/>
    <w:rsid w:val="008200D3"/>
    <w:rsid w:val="00823405"/>
    <w:rsid w:val="0082568C"/>
    <w:rsid w:val="008275AA"/>
    <w:rsid w:val="008302F3"/>
    <w:rsid w:val="008430DD"/>
    <w:rsid w:val="00852011"/>
    <w:rsid w:val="00853E9C"/>
    <w:rsid w:val="00856A30"/>
    <w:rsid w:val="0086618D"/>
    <w:rsid w:val="008672D3"/>
    <w:rsid w:val="00870EE7"/>
    <w:rsid w:val="008719D6"/>
    <w:rsid w:val="00873AC5"/>
    <w:rsid w:val="00875B9C"/>
    <w:rsid w:val="00875CCA"/>
    <w:rsid w:val="00883B6F"/>
    <w:rsid w:val="00884487"/>
    <w:rsid w:val="008902BC"/>
    <w:rsid w:val="00892E2B"/>
    <w:rsid w:val="008A0451"/>
    <w:rsid w:val="008A1F24"/>
    <w:rsid w:val="008A3094"/>
    <w:rsid w:val="008A34B2"/>
    <w:rsid w:val="008A3B86"/>
    <w:rsid w:val="008A5E86"/>
    <w:rsid w:val="008A5F08"/>
    <w:rsid w:val="008B287F"/>
    <w:rsid w:val="008B72B0"/>
    <w:rsid w:val="008C349E"/>
    <w:rsid w:val="008D082A"/>
    <w:rsid w:val="008D1886"/>
    <w:rsid w:val="008D357F"/>
    <w:rsid w:val="008D6E91"/>
    <w:rsid w:val="008E3DD5"/>
    <w:rsid w:val="008E4502"/>
    <w:rsid w:val="008E4659"/>
    <w:rsid w:val="008E7FB6"/>
    <w:rsid w:val="008F686C"/>
    <w:rsid w:val="00900D56"/>
    <w:rsid w:val="00901F9B"/>
    <w:rsid w:val="00915A10"/>
    <w:rsid w:val="00917C15"/>
    <w:rsid w:val="00920903"/>
    <w:rsid w:val="009219E7"/>
    <w:rsid w:val="0093578B"/>
    <w:rsid w:val="00935A70"/>
    <w:rsid w:val="00942C67"/>
    <w:rsid w:val="00943DC1"/>
    <w:rsid w:val="00945CB4"/>
    <w:rsid w:val="00957754"/>
    <w:rsid w:val="00961CF2"/>
    <w:rsid w:val="009629FD"/>
    <w:rsid w:val="00963D50"/>
    <w:rsid w:val="00965DB5"/>
    <w:rsid w:val="00971408"/>
    <w:rsid w:val="00986D55"/>
    <w:rsid w:val="009950A6"/>
    <w:rsid w:val="0099616D"/>
    <w:rsid w:val="0099619D"/>
    <w:rsid w:val="009A11A0"/>
    <w:rsid w:val="009A3030"/>
    <w:rsid w:val="009B3291"/>
    <w:rsid w:val="009B53CE"/>
    <w:rsid w:val="009C0CD2"/>
    <w:rsid w:val="009C61B9"/>
    <w:rsid w:val="009E3297"/>
    <w:rsid w:val="009E617D"/>
    <w:rsid w:val="009F3DF3"/>
    <w:rsid w:val="009F7C5D"/>
    <w:rsid w:val="00A014A5"/>
    <w:rsid w:val="00A0289D"/>
    <w:rsid w:val="00A033C1"/>
    <w:rsid w:val="00A055C2"/>
    <w:rsid w:val="00A07584"/>
    <w:rsid w:val="00A1055F"/>
    <w:rsid w:val="00A122CA"/>
    <w:rsid w:val="00A140DD"/>
    <w:rsid w:val="00A2600A"/>
    <w:rsid w:val="00A2613B"/>
    <w:rsid w:val="00A30D34"/>
    <w:rsid w:val="00A32441"/>
    <w:rsid w:val="00A35ED0"/>
    <w:rsid w:val="00A3669C"/>
    <w:rsid w:val="00A42C58"/>
    <w:rsid w:val="00A432A6"/>
    <w:rsid w:val="00A44971"/>
    <w:rsid w:val="00A46E59"/>
    <w:rsid w:val="00A47E70"/>
    <w:rsid w:val="00A71240"/>
    <w:rsid w:val="00A72DCE"/>
    <w:rsid w:val="00A752C5"/>
    <w:rsid w:val="00A83ECE"/>
    <w:rsid w:val="00A84816"/>
    <w:rsid w:val="00A84A65"/>
    <w:rsid w:val="00A9104D"/>
    <w:rsid w:val="00A9790C"/>
    <w:rsid w:val="00AA5781"/>
    <w:rsid w:val="00AA5AEE"/>
    <w:rsid w:val="00AD34FF"/>
    <w:rsid w:val="00AD7C25"/>
    <w:rsid w:val="00AE4D95"/>
    <w:rsid w:val="00AE6F2B"/>
    <w:rsid w:val="00AF16FA"/>
    <w:rsid w:val="00AF5EA7"/>
    <w:rsid w:val="00AF6B24"/>
    <w:rsid w:val="00B02CDE"/>
    <w:rsid w:val="00B03597"/>
    <w:rsid w:val="00B076C6"/>
    <w:rsid w:val="00B117B8"/>
    <w:rsid w:val="00B16CCD"/>
    <w:rsid w:val="00B24E37"/>
    <w:rsid w:val="00B258BB"/>
    <w:rsid w:val="00B357DE"/>
    <w:rsid w:val="00B415A2"/>
    <w:rsid w:val="00B43444"/>
    <w:rsid w:val="00B47938"/>
    <w:rsid w:val="00B525BE"/>
    <w:rsid w:val="00B53D3B"/>
    <w:rsid w:val="00B56DD0"/>
    <w:rsid w:val="00B57359"/>
    <w:rsid w:val="00B66361"/>
    <w:rsid w:val="00B66D06"/>
    <w:rsid w:val="00B67E3A"/>
    <w:rsid w:val="00B70D58"/>
    <w:rsid w:val="00B70F9E"/>
    <w:rsid w:val="00B72096"/>
    <w:rsid w:val="00B72AC8"/>
    <w:rsid w:val="00B72B1B"/>
    <w:rsid w:val="00B85C2E"/>
    <w:rsid w:val="00B91267"/>
    <w:rsid w:val="00B917AC"/>
    <w:rsid w:val="00B9268B"/>
    <w:rsid w:val="00B92835"/>
    <w:rsid w:val="00BA0E8D"/>
    <w:rsid w:val="00BA3ACC"/>
    <w:rsid w:val="00BB5DFC"/>
    <w:rsid w:val="00BB6C4E"/>
    <w:rsid w:val="00BC0575"/>
    <w:rsid w:val="00BC4BFF"/>
    <w:rsid w:val="00BC7C3B"/>
    <w:rsid w:val="00BD0266"/>
    <w:rsid w:val="00BD279D"/>
    <w:rsid w:val="00BD3B6F"/>
    <w:rsid w:val="00BD4ACE"/>
    <w:rsid w:val="00BD6331"/>
    <w:rsid w:val="00BE4AE1"/>
    <w:rsid w:val="00BE4DF7"/>
    <w:rsid w:val="00BF3228"/>
    <w:rsid w:val="00C026DD"/>
    <w:rsid w:val="00C0610D"/>
    <w:rsid w:val="00C13533"/>
    <w:rsid w:val="00C176A1"/>
    <w:rsid w:val="00C21836"/>
    <w:rsid w:val="00C30803"/>
    <w:rsid w:val="00C31593"/>
    <w:rsid w:val="00C37922"/>
    <w:rsid w:val="00C415C3"/>
    <w:rsid w:val="00C45275"/>
    <w:rsid w:val="00C51F44"/>
    <w:rsid w:val="00C56BC6"/>
    <w:rsid w:val="00C713E0"/>
    <w:rsid w:val="00C72730"/>
    <w:rsid w:val="00C73BB2"/>
    <w:rsid w:val="00C75F80"/>
    <w:rsid w:val="00C7760C"/>
    <w:rsid w:val="00C81B85"/>
    <w:rsid w:val="00C83E4E"/>
    <w:rsid w:val="00C84595"/>
    <w:rsid w:val="00C85AD4"/>
    <w:rsid w:val="00C93223"/>
    <w:rsid w:val="00C945D9"/>
    <w:rsid w:val="00C95985"/>
    <w:rsid w:val="00C96EAE"/>
    <w:rsid w:val="00C9780B"/>
    <w:rsid w:val="00CA29D4"/>
    <w:rsid w:val="00CA2EA4"/>
    <w:rsid w:val="00CA4F39"/>
    <w:rsid w:val="00CA7D10"/>
    <w:rsid w:val="00CB1493"/>
    <w:rsid w:val="00CC30BB"/>
    <w:rsid w:val="00CC5026"/>
    <w:rsid w:val="00CD2478"/>
    <w:rsid w:val="00CD541D"/>
    <w:rsid w:val="00CE22D1"/>
    <w:rsid w:val="00CE4346"/>
    <w:rsid w:val="00CF0EE8"/>
    <w:rsid w:val="00CF39F5"/>
    <w:rsid w:val="00D0748F"/>
    <w:rsid w:val="00D11584"/>
    <w:rsid w:val="00D12661"/>
    <w:rsid w:val="00D12FF1"/>
    <w:rsid w:val="00D174B4"/>
    <w:rsid w:val="00D20B43"/>
    <w:rsid w:val="00D22808"/>
    <w:rsid w:val="00D26882"/>
    <w:rsid w:val="00D41266"/>
    <w:rsid w:val="00D415B7"/>
    <w:rsid w:val="00D45A70"/>
    <w:rsid w:val="00D51C49"/>
    <w:rsid w:val="00D5358D"/>
    <w:rsid w:val="00D53BE5"/>
    <w:rsid w:val="00D55F30"/>
    <w:rsid w:val="00D641A9"/>
    <w:rsid w:val="00D817DD"/>
    <w:rsid w:val="00D908E8"/>
    <w:rsid w:val="00D90A8E"/>
    <w:rsid w:val="00D9179E"/>
    <w:rsid w:val="00D97A12"/>
    <w:rsid w:val="00DB4730"/>
    <w:rsid w:val="00DB72BB"/>
    <w:rsid w:val="00DC2EEA"/>
    <w:rsid w:val="00DD3BD0"/>
    <w:rsid w:val="00DD451E"/>
    <w:rsid w:val="00DE1661"/>
    <w:rsid w:val="00E0093B"/>
    <w:rsid w:val="00E015DE"/>
    <w:rsid w:val="00E1000C"/>
    <w:rsid w:val="00E135A1"/>
    <w:rsid w:val="00E13BB5"/>
    <w:rsid w:val="00E14179"/>
    <w:rsid w:val="00E159F8"/>
    <w:rsid w:val="00E23A56"/>
    <w:rsid w:val="00E24619"/>
    <w:rsid w:val="00E2630C"/>
    <w:rsid w:val="00E4306D"/>
    <w:rsid w:val="00E50E08"/>
    <w:rsid w:val="00E65E8A"/>
    <w:rsid w:val="00E712EA"/>
    <w:rsid w:val="00E81935"/>
    <w:rsid w:val="00E83E62"/>
    <w:rsid w:val="00E84E89"/>
    <w:rsid w:val="00E90A16"/>
    <w:rsid w:val="00E924C6"/>
    <w:rsid w:val="00E9497F"/>
    <w:rsid w:val="00EA15FE"/>
    <w:rsid w:val="00EA1FF5"/>
    <w:rsid w:val="00EA4D50"/>
    <w:rsid w:val="00EA5ABF"/>
    <w:rsid w:val="00EA76BB"/>
    <w:rsid w:val="00EB094A"/>
    <w:rsid w:val="00EB2A4A"/>
    <w:rsid w:val="00EB3FE7"/>
    <w:rsid w:val="00EC11EB"/>
    <w:rsid w:val="00EC5431"/>
    <w:rsid w:val="00ED3D47"/>
    <w:rsid w:val="00EE6A83"/>
    <w:rsid w:val="00EE7D7C"/>
    <w:rsid w:val="00EE7FCF"/>
    <w:rsid w:val="00EF0E8E"/>
    <w:rsid w:val="00EF3311"/>
    <w:rsid w:val="00EF44FB"/>
    <w:rsid w:val="00EF582F"/>
    <w:rsid w:val="00F01121"/>
    <w:rsid w:val="00F022B3"/>
    <w:rsid w:val="00F02E5B"/>
    <w:rsid w:val="00F03792"/>
    <w:rsid w:val="00F1278B"/>
    <w:rsid w:val="00F13036"/>
    <w:rsid w:val="00F150C4"/>
    <w:rsid w:val="00F21CC1"/>
    <w:rsid w:val="00F25D98"/>
    <w:rsid w:val="00F26950"/>
    <w:rsid w:val="00F300FB"/>
    <w:rsid w:val="00F34816"/>
    <w:rsid w:val="00F432E2"/>
    <w:rsid w:val="00F514E1"/>
    <w:rsid w:val="00F71A8C"/>
    <w:rsid w:val="00F72CC9"/>
    <w:rsid w:val="00F7680F"/>
    <w:rsid w:val="00F77DB1"/>
    <w:rsid w:val="00F80E32"/>
    <w:rsid w:val="00F831EE"/>
    <w:rsid w:val="00F86788"/>
    <w:rsid w:val="00FA2298"/>
    <w:rsid w:val="00FA5DEF"/>
    <w:rsid w:val="00FA65BF"/>
    <w:rsid w:val="00FB0A18"/>
    <w:rsid w:val="00FB1280"/>
    <w:rsid w:val="00FB194D"/>
    <w:rsid w:val="00FB6386"/>
    <w:rsid w:val="00FB641F"/>
    <w:rsid w:val="00FC4B4B"/>
    <w:rsid w:val="00FC5E6E"/>
    <w:rsid w:val="00FC6BF7"/>
    <w:rsid w:val="00FD0C4D"/>
    <w:rsid w:val="00FD1A5C"/>
    <w:rsid w:val="00FD3DBC"/>
    <w:rsid w:val="00FD7944"/>
    <w:rsid w:val="00FD7C80"/>
    <w:rsid w:val="00FE1C07"/>
    <w:rsid w:val="00FE4208"/>
    <w:rsid w:val="00FE6C48"/>
    <w:rsid w:val="00FF6434"/>
    <w:rsid w:val="01336206"/>
    <w:rsid w:val="017F0C20"/>
    <w:rsid w:val="040B3430"/>
    <w:rsid w:val="04F27EAB"/>
    <w:rsid w:val="06EE69EC"/>
    <w:rsid w:val="07D15403"/>
    <w:rsid w:val="095F2F6D"/>
    <w:rsid w:val="09980DBD"/>
    <w:rsid w:val="09FA0BED"/>
    <w:rsid w:val="0A603E15"/>
    <w:rsid w:val="0AFB4013"/>
    <w:rsid w:val="0DF9367B"/>
    <w:rsid w:val="10293910"/>
    <w:rsid w:val="109E3F81"/>
    <w:rsid w:val="1119245F"/>
    <w:rsid w:val="14E21050"/>
    <w:rsid w:val="17197F22"/>
    <w:rsid w:val="1809187D"/>
    <w:rsid w:val="1AD1680D"/>
    <w:rsid w:val="1B2023E8"/>
    <w:rsid w:val="1BF60B6E"/>
    <w:rsid w:val="1F1B5E97"/>
    <w:rsid w:val="1FF07174"/>
    <w:rsid w:val="2184758B"/>
    <w:rsid w:val="22E174C7"/>
    <w:rsid w:val="24533EA6"/>
    <w:rsid w:val="25A34ACC"/>
    <w:rsid w:val="260A360C"/>
    <w:rsid w:val="28AC5D49"/>
    <w:rsid w:val="2BF000A4"/>
    <w:rsid w:val="2E95781C"/>
    <w:rsid w:val="30D82AB0"/>
    <w:rsid w:val="32956289"/>
    <w:rsid w:val="32B2363B"/>
    <w:rsid w:val="33E162AB"/>
    <w:rsid w:val="36075C31"/>
    <w:rsid w:val="36A54835"/>
    <w:rsid w:val="3A6C38E7"/>
    <w:rsid w:val="3CE43076"/>
    <w:rsid w:val="3DD04E75"/>
    <w:rsid w:val="436B4229"/>
    <w:rsid w:val="45356D18"/>
    <w:rsid w:val="46095DF7"/>
    <w:rsid w:val="46C661AA"/>
    <w:rsid w:val="46DE3850"/>
    <w:rsid w:val="4804059B"/>
    <w:rsid w:val="4C8E5CA5"/>
    <w:rsid w:val="4E364534"/>
    <w:rsid w:val="4F6B475B"/>
    <w:rsid w:val="53370692"/>
    <w:rsid w:val="538C361F"/>
    <w:rsid w:val="5BA7266B"/>
    <w:rsid w:val="5FB55714"/>
    <w:rsid w:val="617F0202"/>
    <w:rsid w:val="62EA5256"/>
    <w:rsid w:val="680F7AC7"/>
    <w:rsid w:val="694C74CE"/>
    <w:rsid w:val="6D637604"/>
    <w:rsid w:val="6EA50F15"/>
    <w:rsid w:val="71DA0A57"/>
    <w:rsid w:val="72FF2DB8"/>
    <w:rsid w:val="74C62724"/>
    <w:rsid w:val="760A7538"/>
    <w:rsid w:val="76A26CC9"/>
    <w:rsid w:val="787466AD"/>
    <w:rsid w:val="7915412F"/>
    <w:rsid w:val="7B361733"/>
    <w:rsid w:val="7E602E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7"/>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5"/>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Title"/>
    <w:basedOn w:val="1"/>
    <w:next w:val="1"/>
    <w:link w:val="110"/>
    <w:qFormat/>
    <w:uiPriority w:val="10"/>
    <w:pPr>
      <w:spacing w:before="240" w:after="60"/>
      <w:ind w:left="1701" w:hanging="1701"/>
      <w:outlineLvl w:val="0"/>
    </w:pPr>
    <w:rPr>
      <w:rFonts w:ascii="Arial" w:hAnsi="Arial" w:eastAsia="等线" w:cs="Arial"/>
      <w:b/>
      <w:bCs/>
      <w:kern w:val="28"/>
    </w:r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91"/>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link w:val="9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5"/>
    <w:qFormat/>
    <w:uiPriority w:val="0"/>
    <w:pPr>
      <w:jc w:val="right"/>
    </w:pPr>
  </w:style>
  <w:style w:type="paragraph" w:customStyle="1" w:styleId="67">
    <w:name w:val="TAN"/>
    <w:basedOn w:val="55"/>
    <w:link w:val="10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8"/>
    <w:link w:val="106"/>
    <w:qFormat/>
    <w:uiPriority w:val="0"/>
    <w:rPr>
      <w:color w:val="FF0000"/>
    </w:rPr>
  </w:style>
  <w:style w:type="paragraph" w:customStyle="1" w:styleId="76">
    <w:name w:val="B1"/>
    <w:basedOn w:val="14"/>
    <w:link w:val="89"/>
    <w:qFormat/>
    <w:uiPriority w:val="0"/>
  </w:style>
  <w:style w:type="paragraph" w:customStyle="1" w:styleId="77">
    <w:name w:val="B2"/>
    <w:basedOn w:val="13"/>
    <w:link w:val="102"/>
    <w:qFormat/>
    <w:uiPriority w:val="0"/>
  </w:style>
  <w:style w:type="paragraph" w:customStyle="1" w:styleId="78">
    <w:name w:val="B3"/>
    <w:basedOn w:val="12"/>
    <w:link w:val="104"/>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1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link w:val="34"/>
    <w:qFormat/>
    <w:uiPriority w:val="0"/>
    <w:rPr>
      <w:rFonts w:ascii="Arial" w:hAnsi="Arial"/>
      <w:b/>
      <w:sz w:val="18"/>
      <w:lang w:eastAsia="en-US"/>
    </w:rPr>
  </w:style>
  <w:style w:type="character" w:customStyle="1" w:styleId="89">
    <w:name w:val="B1 Char"/>
    <w:link w:val="76"/>
    <w:qFormat/>
    <w:uiPriority w:val="0"/>
    <w:rPr>
      <w:rFonts w:ascii="Times New Roman" w:hAnsi="Times New Roman"/>
      <w:lang w:eastAsia="en-US"/>
    </w:rPr>
  </w:style>
  <w:style w:type="character" w:customStyle="1" w:styleId="90">
    <w:name w:val="B1 Char1"/>
    <w:qFormat/>
    <w:uiPriority w:val="0"/>
    <w:rPr>
      <w:lang w:eastAsia="en-US"/>
    </w:rPr>
  </w:style>
  <w:style w:type="character" w:customStyle="1" w:styleId="91">
    <w:name w:val="NO Zchn"/>
    <w:link w:val="58"/>
    <w:qFormat/>
    <w:locked/>
    <w:uiPriority w:val="0"/>
    <w:rPr>
      <w:rFonts w:ascii="Times New Roman" w:hAnsi="Times New Roman"/>
      <w:lang w:eastAsia="en-US"/>
    </w:rPr>
  </w:style>
  <w:style w:type="paragraph" w:customStyle="1" w:styleId="9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93">
    <w:name w:val="TAJ"/>
    <w:basedOn w:val="57"/>
    <w:qFormat/>
    <w:uiPriority w:val="0"/>
    <w:rPr>
      <w:rFonts w:eastAsia="宋体"/>
    </w:rPr>
  </w:style>
  <w:style w:type="paragraph" w:customStyle="1" w:styleId="94">
    <w:name w:val="Guidance"/>
    <w:basedOn w:val="1"/>
    <w:qFormat/>
    <w:uiPriority w:val="0"/>
    <w:rPr>
      <w:rFonts w:eastAsia="宋体"/>
      <w:i/>
      <w:color w:val="0000FF"/>
    </w:rPr>
  </w:style>
  <w:style w:type="character" w:customStyle="1" w:styleId="95">
    <w:name w:val="Balloon Text Char"/>
    <w:link w:val="32"/>
    <w:qFormat/>
    <w:uiPriority w:val="0"/>
    <w:rPr>
      <w:rFonts w:ascii="Tahoma" w:hAnsi="Tahoma" w:cs="Tahoma"/>
      <w:sz w:val="16"/>
      <w:szCs w:val="16"/>
      <w:lang w:eastAsia="en-US"/>
    </w:rPr>
  </w:style>
  <w:style w:type="character" w:customStyle="1" w:styleId="96">
    <w:name w:val="未处理的提及1"/>
    <w:semiHidden/>
    <w:unhideWhenUsed/>
    <w:qFormat/>
    <w:uiPriority w:val="99"/>
    <w:rPr>
      <w:color w:val="605E5C"/>
      <w:shd w:val="clear" w:color="auto" w:fill="E1DFDD"/>
    </w:rPr>
  </w:style>
  <w:style w:type="character" w:customStyle="1" w:styleId="97">
    <w:name w:val="Heading 8 Char"/>
    <w:basedOn w:val="45"/>
    <w:link w:val="10"/>
    <w:qFormat/>
    <w:uiPriority w:val="0"/>
    <w:rPr>
      <w:rFonts w:ascii="Arial" w:hAnsi="Arial"/>
      <w:sz w:val="36"/>
      <w:lang w:eastAsia="en-US"/>
    </w:rPr>
  </w:style>
  <w:style w:type="character" w:customStyle="1" w:styleId="98">
    <w:name w:val="EX Char"/>
    <w:link w:val="59"/>
    <w:qFormat/>
    <w:locked/>
    <w:uiPriority w:val="0"/>
    <w:rPr>
      <w:rFonts w:ascii="Times New Roman" w:hAnsi="Times New Roman"/>
      <w:lang w:eastAsia="en-US"/>
    </w:rPr>
  </w:style>
  <w:style w:type="character" w:customStyle="1" w:styleId="99">
    <w:name w:val="EW Char"/>
    <w:link w:val="62"/>
    <w:qFormat/>
    <w:locked/>
    <w:uiPriority w:val="0"/>
    <w:rPr>
      <w:rFonts w:ascii="Times New Roman" w:hAnsi="Times New Roman"/>
      <w:lang w:eastAsia="en-US"/>
    </w:rPr>
  </w:style>
  <w:style w:type="character" w:customStyle="1" w:styleId="100">
    <w:name w:val="TF Char"/>
    <w:link w:val="56"/>
    <w:qFormat/>
    <w:locked/>
    <w:uiPriority w:val="0"/>
    <w:rPr>
      <w:rFonts w:ascii="Arial" w:hAnsi="Arial"/>
      <w:b/>
      <w:lang w:eastAsia="en-US"/>
    </w:rPr>
  </w:style>
  <w:style w:type="paragraph" w:customStyle="1" w:styleId="101">
    <w:name w:val="Revision"/>
    <w:hidden/>
    <w:semiHidden/>
    <w:qFormat/>
    <w:uiPriority w:val="99"/>
    <w:rPr>
      <w:rFonts w:ascii="Times New Roman" w:hAnsi="Times New Roman" w:eastAsia="宋体" w:cs="Times New Roman"/>
      <w:lang w:val="en-GB" w:eastAsia="en-US" w:bidi="ar-SA"/>
    </w:rPr>
  </w:style>
  <w:style w:type="character" w:customStyle="1" w:styleId="102">
    <w:name w:val="B2 Char"/>
    <w:link w:val="77"/>
    <w:qFormat/>
    <w:locked/>
    <w:uiPriority w:val="0"/>
    <w:rPr>
      <w:rFonts w:ascii="Times New Roman" w:hAnsi="Times New Roman"/>
      <w:lang w:eastAsia="en-US"/>
    </w:rPr>
  </w:style>
  <w:style w:type="character" w:customStyle="1" w:styleId="103">
    <w:name w:val="PL Char"/>
    <w:link w:val="65"/>
    <w:qFormat/>
    <w:locked/>
    <w:uiPriority w:val="0"/>
    <w:rPr>
      <w:rFonts w:ascii="Courier New" w:hAnsi="Courier New"/>
      <w:sz w:val="16"/>
      <w:lang w:eastAsia="en-US"/>
    </w:rPr>
  </w:style>
  <w:style w:type="character" w:customStyle="1" w:styleId="104">
    <w:name w:val="B3 Car"/>
    <w:link w:val="78"/>
    <w:qFormat/>
    <w:locked/>
    <w:uiPriority w:val="0"/>
    <w:rPr>
      <w:rFonts w:ascii="Times New Roman" w:hAnsi="Times New Roman"/>
      <w:lang w:eastAsia="en-US"/>
    </w:rPr>
  </w:style>
  <w:style w:type="character" w:customStyle="1" w:styleId="105">
    <w:name w:val="TF (文字)"/>
    <w:qFormat/>
    <w:locked/>
    <w:uiPriority w:val="0"/>
    <w:rPr>
      <w:rFonts w:eastAsiaTheme="minorEastAsia"/>
      <w:lang w:val="en-GB" w:eastAsia="en-US"/>
    </w:rPr>
  </w:style>
  <w:style w:type="character" w:customStyle="1" w:styleId="106">
    <w:name w:val="Editor's Note Char Char"/>
    <w:link w:val="75"/>
    <w:qFormat/>
    <w:uiPriority w:val="0"/>
    <w:rPr>
      <w:rFonts w:ascii="Times New Roman" w:hAnsi="Times New Roman"/>
      <w:color w:val="FF0000"/>
      <w:lang w:eastAsia="en-US"/>
    </w:rPr>
  </w:style>
  <w:style w:type="character" w:customStyle="1" w:styleId="107">
    <w:name w:val="TAH Car"/>
    <w:qFormat/>
    <w:locked/>
    <w:uiPriority w:val="0"/>
    <w:rPr>
      <w:rFonts w:ascii="Arial" w:hAnsi="Arial"/>
      <w:b/>
      <w:sz w:val="18"/>
      <w:lang w:val="en-GB" w:eastAsia="en-US"/>
    </w:rPr>
  </w:style>
  <w:style w:type="character" w:customStyle="1" w:styleId="108">
    <w:name w:val="TAN Char"/>
    <w:link w:val="67"/>
    <w:qFormat/>
    <w:locked/>
    <w:uiPriority w:val="0"/>
    <w:rPr>
      <w:rFonts w:ascii="Arial" w:hAnsi="Arial"/>
      <w:sz w:val="18"/>
      <w:lang w:eastAsia="en-US"/>
    </w:rPr>
  </w:style>
  <w:style w:type="character" w:customStyle="1" w:styleId="109">
    <w:name w:val="EX Car"/>
    <w:qFormat/>
    <w:uiPriority w:val="0"/>
  </w:style>
  <w:style w:type="character" w:customStyle="1" w:styleId="110">
    <w:name w:val="Title Char"/>
    <w:basedOn w:val="45"/>
    <w:link w:val="41"/>
    <w:qFormat/>
    <w:uiPriority w:val="10"/>
    <w:rPr>
      <w:rFonts w:ascii="Arial" w:hAnsi="Arial" w:eastAsia="等线" w:cs="Arial"/>
      <w:b/>
      <w:bCs/>
      <w:kern w:val="28"/>
      <w:lang w:eastAsia="en-US"/>
    </w:rPr>
  </w:style>
  <w:style w:type="paragraph" w:customStyle="1" w:styleId="111">
    <w:name w:val="Source"/>
    <w:basedOn w:val="1"/>
    <w:qFormat/>
    <w:uiPriority w:val="0"/>
    <w:pPr>
      <w:spacing w:after="60"/>
      <w:ind w:left="1985" w:hanging="1985"/>
    </w:pPr>
    <w:rPr>
      <w:rFonts w:ascii="Arial" w:hAnsi="Arial" w:eastAsia="等线" w:cs="Arial"/>
      <w:b/>
    </w:rPr>
  </w:style>
  <w:style w:type="paragraph" w:customStyle="1" w:styleId="112">
    <w:name w:val="Contact"/>
    <w:basedOn w:val="5"/>
    <w:qFormat/>
    <w:uiPriority w:val="0"/>
    <w:pPr>
      <w:keepLines w:val="0"/>
      <w:tabs>
        <w:tab w:val="left" w:pos="2268"/>
        <w:tab w:val="left" w:pos="2694"/>
      </w:tabs>
      <w:spacing w:before="0" w:after="0"/>
      <w:ind w:left="567" w:firstLine="0"/>
    </w:pPr>
    <w:rPr>
      <w:rFonts w:eastAsia="等线" w:cs="Arial"/>
      <w:b/>
      <w:sz w:val="20"/>
    </w:rPr>
  </w:style>
  <w:style w:type="paragraph" w:styleId="113">
    <w:name w:val="List Paragraph"/>
    <w:basedOn w:val="1"/>
    <w:qFormat/>
    <w:uiPriority w:val="34"/>
    <w:pPr>
      <w:ind w:firstLine="420" w:firstLineChars="200"/>
    </w:pPr>
  </w:style>
  <w:style w:type="character" w:customStyle="1" w:styleId="114">
    <w:name w:val="CR Cover Page Zchn"/>
    <w:link w:val="82"/>
    <w:qFormat/>
    <w:locked/>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525</Words>
  <Characters>2709</Characters>
  <Lines>46</Lines>
  <Paragraphs>30</Paragraphs>
  <TotalTime>27</TotalTime>
  <ScaleCrop>false</ScaleCrop>
  <LinksUpToDate>false</LinksUpToDate>
  <CharactersWithSpaces>3204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2024-02-07T13:53:00Z</dcterms:created>
  <dc:creator>Michael Sanders, John M Meredith</dc:creator>
  <cp:lastModifiedBy>JY</cp:lastModifiedBy>
  <cp:lastPrinted>2411-12-31T00:00:00Z</cp:lastPrinted>
  <dcterms:modified xsi:type="dcterms:W3CDTF">2024-02-16T08:41:49Z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2052-11.8.2.12085</vt:lpwstr>
  </property>
  <property fmtid="{D5CDD505-2E9C-101B-9397-08002B2CF9AE}" pid="6" name="ICV">
    <vt:lpwstr>E89A999A182A45C99ED6E546798336E0</vt:lpwstr>
  </property>
</Properties>
</file>